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664973" w:rsidP="0032204F">
      <w:pPr>
        <w:jc w:val="center"/>
        <w:rPr>
          <w:b/>
        </w:rPr>
      </w:pPr>
      <w:r>
        <w:rPr>
          <w:b/>
        </w:rPr>
        <w:t>на 2023</w:t>
      </w:r>
      <w:r w:rsidR="0032204F" w:rsidRPr="001966D2">
        <w:rPr>
          <w:b/>
        </w:rPr>
        <w:t xml:space="preserve"> год </w:t>
      </w:r>
      <w:r w:rsidR="00BA49FB"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DC3F13">
        <w:rPr>
          <w:b/>
        </w:rPr>
        <w:t xml:space="preserve"> </w:t>
      </w:r>
      <w:r w:rsidR="00AF3EC7">
        <w:rPr>
          <w:b/>
        </w:rPr>
        <w:t>6 месяцев</w:t>
      </w:r>
      <w:r w:rsidR="00664973">
        <w:rPr>
          <w:b/>
        </w:rPr>
        <w:t xml:space="preserve"> 2023</w:t>
      </w:r>
      <w:r w:rsidR="00BA49FB">
        <w:rPr>
          <w:b/>
        </w:rPr>
        <w:t xml:space="preserve"> </w:t>
      </w:r>
      <w:r w:rsidR="00DC3F13">
        <w:rPr>
          <w:b/>
        </w:rPr>
        <w:t>год</w:t>
      </w:r>
      <w:r w:rsidR="00BA49FB">
        <w:rPr>
          <w:b/>
        </w:rPr>
        <w:t>а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5F7483" w:rsidP="006C6E6F">
            <w:pPr>
              <w:jc w:val="left"/>
              <w:rPr>
                <w:sz w:val="24"/>
                <w:szCs w:val="24"/>
              </w:rPr>
            </w:pPr>
            <w:r w:rsidRPr="005F7483">
              <w:rPr>
                <w:sz w:val="24"/>
                <w:szCs w:val="24"/>
              </w:rPr>
              <w:t>05</w:t>
            </w:r>
            <w:r w:rsidR="00AF3EC7" w:rsidRPr="005F7483">
              <w:rPr>
                <w:sz w:val="24"/>
                <w:szCs w:val="24"/>
              </w:rPr>
              <w:t>.</w:t>
            </w:r>
            <w:r w:rsidR="00AF3EC7">
              <w:rPr>
                <w:sz w:val="24"/>
                <w:szCs w:val="24"/>
              </w:rPr>
              <w:t>07</w:t>
            </w:r>
            <w:r w:rsidR="00DD14D8">
              <w:rPr>
                <w:sz w:val="24"/>
                <w:szCs w:val="24"/>
              </w:rPr>
              <w:t>.2023</w:t>
            </w:r>
            <w:r w:rsidR="00511B13" w:rsidRPr="007A0B11">
              <w:rPr>
                <w:sz w:val="24"/>
                <w:szCs w:val="24"/>
              </w:rPr>
              <w:t>г.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304"/>
        <w:gridCol w:w="1105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664973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9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0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04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664973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304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05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664973" w:rsidP="00ED415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67050</w:t>
            </w:r>
          </w:p>
        </w:tc>
        <w:tc>
          <w:tcPr>
            <w:tcW w:w="851" w:type="dxa"/>
            <w:vAlign w:val="center"/>
          </w:tcPr>
          <w:p w:rsidR="00450A47" w:rsidRPr="008034CB" w:rsidRDefault="008034CB" w:rsidP="004D393D">
            <w:pPr>
              <w:rPr>
                <w:sz w:val="24"/>
                <w:szCs w:val="24"/>
              </w:rPr>
            </w:pPr>
            <w:r w:rsidRPr="008034CB">
              <w:rPr>
                <w:sz w:val="24"/>
                <w:szCs w:val="24"/>
              </w:rPr>
              <w:t>33564</w:t>
            </w:r>
          </w:p>
        </w:tc>
        <w:tc>
          <w:tcPr>
            <w:tcW w:w="992" w:type="dxa"/>
            <w:vAlign w:val="center"/>
          </w:tcPr>
          <w:p w:rsidR="00450A47" w:rsidRPr="00082227" w:rsidRDefault="00340C5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664973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66497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40350</w:t>
            </w:r>
          </w:p>
        </w:tc>
        <w:tc>
          <w:tcPr>
            <w:tcW w:w="851" w:type="dxa"/>
            <w:vAlign w:val="center"/>
          </w:tcPr>
          <w:p w:rsidR="00450A47" w:rsidRPr="00082227" w:rsidRDefault="00833209" w:rsidP="003144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20280</w:t>
            </w:r>
          </w:p>
        </w:tc>
        <w:tc>
          <w:tcPr>
            <w:tcW w:w="992" w:type="dxa"/>
            <w:vAlign w:val="center"/>
          </w:tcPr>
          <w:p w:rsidR="00450A47" w:rsidRPr="00664973" w:rsidRDefault="00340C53" w:rsidP="006913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  <w:tc>
          <w:tcPr>
            <w:tcW w:w="992" w:type="dxa"/>
            <w:vAlign w:val="center"/>
          </w:tcPr>
          <w:p w:rsidR="00450A47" w:rsidRPr="00664973" w:rsidRDefault="00DD14D8" w:rsidP="00B63EEE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DD14D8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:rsidTr="00664973">
        <w:trPr>
          <w:trHeight w:val="1155"/>
        </w:trPr>
        <w:tc>
          <w:tcPr>
            <w:tcW w:w="1418" w:type="dxa"/>
            <w:vMerge w:val="restart"/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198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04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0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4973" w:rsidRPr="00082227" w:rsidRDefault="00664973" w:rsidP="009C69E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851" w:type="dxa"/>
            <w:vAlign w:val="center"/>
          </w:tcPr>
          <w:p w:rsidR="00664973" w:rsidRPr="00082227" w:rsidRDefault="00216F33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</w:t>
            </w:r>
          </w:p>
        </w:tc>
        <w:tc>
          <w:tcPr>
            <w:tcW w:w="992" w:type="dxa"/>
            <w:vAlign w:val="center"/>
          </w:tcPr>
          <w:p w:rsidR="00664973" w:rsidRPr="00DD14D8" w:rsidRDefault="00340C5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664973" w:rsidRPr="00DD14D8" w:rsidRDefault="00664973" w:rsidP="006913AA">
            <w:pPr>
              <w:jc w:val="center"/>
              <w:rPr>
                <w:sz w:val="24"/>
                <w:szCs w:val="24"/>
              </w:rPr>
            </w:pPr>
            <w:r w:rsidRPr="008034CB">
              <w:rPr>
                <w:sz w:val="24"/>
                <w:szCs w:val="24"/>
              </w:rPr>
              <w:t>-</w:t>
            </w:r>
            <w:r w:rsidR="00216F33">
              <w:rPr>
                <w:sz w:val="24"/>
                <w:szCs w:val="24"/>
              </w:rPr>
              <w:t>439</w:t>
            </w:r>
          </w:p>
        </w:tc>
        <w:tc>
          <w:tcPr>
            <w:tcW w:w="2203" w:type="dxa"/>
            <w:vAlign w:val="center"/>
          </w:tcPr>
          <w:p w:rsidR="00664973" w:rsidRPr="00DD14D8" w:rsidRDefault="00D60BAB" w:rsidP="00A0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664973" w:rsidRPr="001966D2" w:rsidTr="00664973">
        <w:trPr>
          <w:trHeight w:val="498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64973" w:rsidRPr="00082227" w:rsidRDefault="00664973" w:rsidP="009C6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:rsidR="00664973" w:rsidRPr="00082227" w:rsidRDefault="008034CB" w:rsidP="008C2491">
            <w:pPr>
              <w:jc w:val="center"/>
              <w:rPr>
                <w:sz w:val="24"/>
                <w:szCs w:val="24"/>
              </w:rPr>
            </w:pPr>
            <w:r w:rsidRPr="008034CB">
              <w:rPr>
                <w:sz w:val="24"/>
                <w:szCs w:val="24"/>
              </w:rPr>
              <w:t>3</w:t>
            </w:r>
            <w:r w:rsidR="00216F33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664973" w:rsidRPr="00082227" w:rsidRDefault="00340C5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664973" w:rsidRDefault="00664973" w:rsidP="00691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dxa"/>
            <w:vAlign w:val="center"/>
          </w:tcPr>
          <w:p w:rsidR="00664973" w:rsidRDefault="005011C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01BF7" w:rsidRPr="00082227" w:rsidRDefault="00976FEA" w:rsidP="00331D0B">
            <w:pPr>
              <w:jc w:val="center"/>
              <w:rPr>
                <w:sz w:val="24"/>
                <w:szCs w:val="24"/>
              </w:rPr>
            </w:pPr>
            <w:r w:rsidRPr="00976FEA">
              <w:rPr>
                <w:sz w:val="24"/>
                <w:szCs w:val="24"/>
              </w:rPr>
              <w:t>2782</w:t>
            </w:r>
          </w:p>
        </w:tc>
        <w:tc>
          <w:tcPr>
            <w:tcW w:w="851" w:type="dxa"/>
            <w:vAlign w:val="center"/>
          </w:tcPr>
          <w:p w:rsidR="00301BF7" w:rsidRPr="00DD14D8" w:rsidRDefault="00340C53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vAlign w:val="center"/>
          </w:tcPr>
          <w:p w:rsidR="00301BF7" w:rsidRPr="00DD14D8" w:rsidRDefault="00DD14D8" w:rsidP="00981EEC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D14D8" w:rsidRDefault="00DD14D8" w:rsidP="00D650FD">
            <w:pPr>
              <w:jc w:val="center"/>
              <w:rPr>
                <w:sz w:val="22"/>
                <w:szCs w:val="22"/>
              </w:rPr>
            </w:pPr>
            <w:r w:rsidRPr="00DD14D8">
              <w:rPr>
                <w:sz w:val="22"/>
                <w:szCs w:val="22"/>
              </w:rPr>
              <w:t>-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66655B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850" w:type="dxa"/>
            <w:vAlign w:val="center"/>
          </w:tcPr>
          <w:p w:rsidR="00301BF7" w:rsidRPr="00082227" w:rsidRDefault="00976FEA" w:rsidP="00331D0B">
            <w:pPr>
              <w:jc w:val="center"/>
              <w:rPr>
                <w:sz w:val="24"/>
                <w:szCs w:val="24"/>
              </w:rPr>
            </w:pPr>
            <w:r w:rsidRPr="00976FEA">
              <w:rPr>
                <w:sz w:val="24"/>
                <w:szCs w:val="24"/>
              </w:rPr>
              <w:t>238</w:t>
            </w:r>
          </w:p>
        </w:tc>
        <w:tc>
          <w:tcPr>
            <w:tcW w:w="851" w:type="dxa"/>
            <w:vAlign w:val="center"/>
          </w:tcPr>
          <w:p w:rsidR="00301BF7" w:rsidRPr="00DD14D8" w:rsidRDefault="00340C53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01BF7" w:rsidRPr="00DD14D8" w:rsidRDefault="00976FEA" w:rsidP="00C27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</w:t>
            </w:r>
          </w:p>
        </w:tc>
        <w:tc>
          <w:tcPr>
            <w:tcW w:w="1919" w:type="dxa"/>
            <w:vAlign w:val="center"/>
          </w:tcPr>
          <w:p w:rsidR="00301BF7" w:rsidRPr="00DD14D8" w:rsidRDefault="00976FEA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Пояснительная записка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134"/>
        <w:gridCol w:w="992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E0A82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E0A82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E0A82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34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8034CB" w:rsidP="00331D0B">
            <w:pPr>
              <w:jc w:val="center"/>
              <w:rPr>
                <w:sz w:val="24"/>
                <w:szCs w:val="24"/>
              </w:rPr>
            </w:pPr>
            <w:r w:rsidRPr="008034CB">
              <w:rPr>
                <w:sz w:val="24"/>
                <w:szCs w:val="24"/>
              </w:rPr>
              <w:t>2604</w:t>
            </w:r>
          </w:p>
        </w:tc>
        <w:tc>
          <w:tcPr>
            <w:tcW w:w="992" w:type="dxa"/>
            <w:vAlign w:val="center"/>
          </w:tcPr>
          <w:p w:rsidR="006772E4" w:rsidRPr="00DD14D8" w:rsidRDefault="00340C53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6772E4" w:rsidRPr="00DD14D8" w:rsidRDefault="00D55C5C" w:rsidP="00815B64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DD14D8" w:rsidRDefault="002C7A6B" w:rsidP="002208FF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8034CB" w:rsidP="001966D2">
            <w:pPr>
              <w:jc w:val="center"/>
              <w:rPr>
                <w:sz w:val="22"/>
                <w:szCs w:val="22"/>
              </w:rPr>
            </w:pPr>
            <w:r w:rsidRPr="008034CB">
              <w:rPr>
                <w:sz w:val="22"/>
                <w:szCs w:val="22"/>
              </w:rPr>
              <w:t>1556</w:t>
            </w:r>
          </w:p>
        </w:tc>
        <w:tc>
          <w:tcPr>
            <w:tcW w:w="992" w:type="dxa"/>
            <w:vAlign w:val="center"/>
          </w:tcPr>
          <w:p w:rsidR="005E0952" w:rsidRPr="004D5F6D" w:rsidRDefault="00382FC7" w:rsidP="005E0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5C1919" w:rsidRPr="004D5F6D" w:rsidRDefault="00BF56F4" w:rsidP="003973BA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4D5F6D" w:rsidRDefault="000C1D6C" w:rsidP="000C1D6C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B75A44" w:rsidRDefault="00B75A44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2E3AC8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И.о. главного врача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Е.В. Муратова</w:t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Точина Елена Эдуардовна</w:t>
      </w:r>
    </w:p>
    <w:p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 xml:space="preserve">Руководитель </w:t>
      </w:r>
      <w:r w:rsidR="00940907" w:rsidRPr="001966D2">
        <w:rPr>
          <w:rFonts w:eastAsia="Calibri"/>
          <w:sz w:val="20"/>
          <w:szCs w:val="20"/>
          <w:lang w:eastAsia="zh-CN"/>
        </w:rPr>
        <w:t>организационно-методического отдела</w:t>
      </w:r>
    </w:p>
    <w:p w:rsidR="00940907" w:rsidRPr="002E3AC8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 xml:space="preserve">8 (8512) </w:t>
      </w:r>
      <w:r w:rsidR="00FF194C" w:rsidRPr="00FF194C">
        <w:rPr>
          <w:rFonts w:eastAsia="Calibri"/>
          <w:sz w:val="20"/>
          <w:szCs w:val="20"/>
          <w:lang w:eastAsia="zh-CN"/>
        </w:rPr>
        <w:t>51</w:t>
      </w:r>
      <w:r w:rsidR="00FF194C" w:rsidRPr="002E3AC8">
        <w:rPr>
          <w:rFonts w:eastAsia="Calibri"/>
          <w:sz w:val="20"/>
          <w:szCs w:val="20"/>
          <w:lang w:eastAsia="zh-CN"/>
        </w:rPr>
        <w:t>-15-65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C9" w:rsidRDefault="007F2DC9" w:rsidP="001648F4">
      <w:r>
        <w:separator/>
      </w:r>
    </w:p>
  </w:endnote>
  <w:endnote w:type="continuationSeparator" w:id="0">
    <w:p w:rsidR="007F2DC9" w:rsidRDefault="007F2DC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C9" w:rsidRDefault="007F2DC9" w:rsidP="001648F4">
      <w:r>
        <w:separator/>
      </w:r>
    </w:p>
  </w:footnote>
  <w:footnote w:type="continuationSeparator" w:id="0">
    <w:p w:rsidR="007F2DC9" w:rsidRDefault="007F2DC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FC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3C20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6E0"/>
    <w:rsid w:val="0011530E"/>
    <w:rsid w:val="00117F3C"/>
    <w:rsid w:val="00123365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1A98"/>
    <w:rsid w:val="0020397F"/>
    <w:rsid w:val="00203A6E"/>
    <w:rsid w:val="00205E42"/>
    <w:rsid w:val="0020627E"/>
    <w:rsid w:val="00206C0A"/>
    <w:rsid w:val="00212CE2"/>
    <w:rsid w:val="00215296"/>
    <w:rsid w:val="00216F33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3AC8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0C53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2FC7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B7E5F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3929"/>
    <w:rsid w:val="00435B0A"/>
    <w:rsid w:val="0043653E"/>
    <w:rsid w:val="00437C16"/>
    <w:rsid w:val="00443E27"/>
    <w:rsid w:val="00445AD5"/>
    <w:rsid w:val="004461A3"/>
    <w:rsid w:val="00447301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5F6D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500DBF"/>
    <w:rsid w:val="005011C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2945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5F7483"/>
    <w:rsid w:val="006021DF"/>
    <w:rsid w:val="00602B82"/>
    <w:rsid w:val="00604703"/>
    <w:rsid w:val="00613919"/>
    <w:rsid w:val="00613BD3"/>
    <w:rsid w:val="00616F82"/>
    <w:rsid w:val="00620938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7F20"/>
    <w:rsid w:val="00650022"/>
    <w:rsid w:val="00650D94"/>
    <w:rsid w:val="00651750"/>
    <w:rsid w:val="006532AA"/>
    <w:rsid w:val="00656BAF"/>
    <w:rsid w:val="0065721C"/>
    <w:rsid w:val="00657F39"/>
    <w:rsid w:val="00661871"/>
    <w:rsid w:val="00663532"/>
    <w:rsid w:val="00663FA0"/>
    <w:rsid w:val="00664414"/>
    <w:rsid w:val="00664973"/>
    <w:rsid w:val="0066655B"/>
    <w:rsid w:val="006723F8"/>
    <w:rsid w:val="006729DF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60F6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DC9"/>
    <w:rsid w:val="007F6DD2"/>
    <w:rsid w:val="008032B1"/>
    <w:rsid w:val="008034CB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3209"/>
    <w:rsid w:val="00833EB9"/>
    <w:rsid w:val="00834421"/>
    <w:rsid w:val="0083541C"/>
    <w:rsid w:val="00837521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6C4D"/>
    <w:rsid w:val="00876DAC"/>
    <w:rsid w:val="0088003E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DBA"/>
    <w:rsid w:val="00903071"/>
    <w:rsid w:val="00903CAE"/>
    <w:rsid w:val="009068CE"/>
    <w:rsid w:val="00907FA6"/>
    <w:rsid w:val="009113E0"/>
    <w:rsid w:val="00914C85"/>
    <w:rsid w:val="00915FC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6FEA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FE1"/>
    <w:rsid w:val="00A029D4"/>
    <w:rsid w:val="00A04E79"/>
    <w:rsid w:val="00A07464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577FA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52CC"/>
    <w:rsid w:val="00AE6C74"/>
    <w:rsid w:val="00AF3EC7"/>
    <w:rsid w:val="00AF5958"/>
    <w:rsid w:val="00AF7CF2"/>
    <w:rsid w:val="00B06AAD"/>
    <w:rsid w:val="00B10E4F"/>
    <w:rsid w:val="00B140A8"/>
    <w:rsid w:val="00B17EB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3493"/>
    <w:rsid w:val="00D14547"/>
    <w:rsid w:val="00D152CE"/>
    <w:rsid w:val="00D15890"/>
    <w:rsid w:val="00D15B3E"/>
    <w:rsid w:val="00D1723A"/>
    <w:rsid w:val="00D17B8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0BAB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14D8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1382C"/>
    <w:rsid w:val="00F13C26"/>
    <w:rsid w:val="00F15C9F"/>
    <w:rsid w:val="00F21B24"/>
    <w:rsid w:val="00F243C2"/>
    <w:rsid w:val="00F25232"/>
    <w:rsid w:val="00F26BF7"/>
    <w:rsid w:val="00F32738"/>
    <w:rsid w:val="00F35282"/>
    <w:rsid w:val="00F411AC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4C8"/>
    <w:rsid w:val="00FE3D04"/>
    <w:rsid w:val="00FE400C"/>
    <w:rsid w:val="00FE67CA"/>
    <w:rsid w:val="00FF194C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209A8-F079-44D2-81D6-7FB421BD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2023-04-04T07:57:00Z</cp:lastPrinted>
  <dcterms:created xsi:type="dcterms:W3CDTF">2023-07-05T12:09:00Z</dcterms:created>
  <dcterms:modified xsi:type="dcterms:W3CDTF">2023-07-05T12:09:00Z</dcterms:modified>
</cp:coreProperties>
</file>